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360" w:lineRule="auto"/>
        <w:jc w:val="left"/>
        <w:rPr>
          <w:rFonts w:hint="eastAsia" w:ascii="黑体" w:hAnsi="黑体" w:eastAsia="黑体" w:cs="黑体"/>
          <w:color w:val="auto"/>
          <w:w w:val="9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90"/>
          <w:sz w:val="32"/>
          <w:szCs w:val="32"/>
        </w:rPr>
        <w:t>附件</w:t>
      </w:r>
    </w:p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 w:cs="黑体"/>
          <w:w w:val="9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年度水利工程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>乙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级质量检测单位“双随机、一公开”抽查结果表</w:t>
      </w:r>
    </w:p>
    <w:tbl>
      <w:tblPr>
        <w:tblStyle w:val="3"/>
        <w:tblW w:w="15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08"/>
        <w:gridCol w:w="4314"/>
        <w:gridCol w:w="3633"/>
        <w:gridCol w:w="4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处理意见</w:t>
            </w:r>
          </w:p>
        </w:tc>
        <w:tc>
          <w:tcPr>
            <w:tcW w:w="48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处理依据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Cs w:val="21"/>
                <w:lang w:val="en-US" w:eastAsia="zh-CN"/>
              </w:rPr>
              <w:t>昌吉市天弘岩土工程有限公司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1.检测单位变更地址未及时办理资质等级证书变更手续；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2.检测人员数量不足；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3.个别检测活动未按照国家和行业标准开展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1.限期整改，期限一个月；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1.《水利工程质量检测管理规定》（水利部令第36号）第十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</w:t>
            </w:r>
          </w:p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水利工程质量检测单位资质等级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》（水利部令第36号）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第四条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水利工程质量检测单位资质等级标准的公告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水利部公告〔2018〕3号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检测人员相关要求；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《水利工程质量检测管理规定》（水利部令第36号）第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十五条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《检验检测机构资质认定能力评价 检验检测机构通用要求》（RB/T 214-2017）第4.4.3条，4.5.11条，4.5.20条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昌吉同洲试验检测有限责任公司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个别检测活动未按照国家和行业标准开展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1.限期整改，期限一个月；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《水利工程质量检测管理规定》（水利部令第36号）第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十五条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《检验检测机构资质认定能力评价 检验检测机构通用要求》（RB/T 214-2017）第4.4.3条，4.5.11条，4.5.20条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Cs w:val="21"/>
                <w:lang w:val="en-US" w:eastAsia="zh-CN"/>
              </w:rPr>
              <w:t>喀什和鑫工程检测有限公司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个别检测活动未按照国家和行业标准开展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1.限期整改，期限一个月；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noWrap w:val="0"/>
            <w:vAlign w:val="center"/>
          </w:tcPr>
          <w:p>
            <w:pPr>
              <w:widowControl/>
              <w:rPr>
                <w:rFonts w:hint="eastAsia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《水利工程质量检测管理规定》（水利部令第36号）第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十五条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《检验检测机构资质认定能力评价 检验检测机构通用要求》（RB/T 214-2017）第4.4.3条，4.5.11条，4.5.14条，4.5.20条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伊犁诚远建材检测试验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个别检测活动未按照国家和行业标准开展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1.限期整改，期限一个月；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《水利工程质量检测管理规定》（水利部令第36号）第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十五条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《检验检测机构资质认定能力评价 检验检测机构通用要求》（RB/T 214-2017）第4.4.5条，4.5.11条，4.5.14条，4.5.20条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伊犁鸿景工程检测有限责任公司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个别检测活动未按照国家和行业标准开展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1.限期整改，期限一个月；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Cs w:val="21"/>
                <w:highlight w:val="yellow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《水利工程质量检测管理规定》（水利部令第36号）第十五条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《检验检测机构资质认定能力评价 检验检测机构通用要求》（RB/T 214-2017）第4.4.5条，4.5.11条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新疆卓锐工程质量检测有限公司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个别检测活动未按照国家和行业标准开展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1.限期整改，期限一个月；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《水利工程质量检测管理规定》（水利部令第36号）第十五条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《检验检测机构资质认定能力评价 检验检测机构通用要求》（RB/T 214-2017）第4.5.3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条，4.5.4条，4.5.11条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01D5"/>
    <w:rsid w:val="00C83F61"/>
    <w:rsid w:val="0303388A"/>
    <w:rsid w:val="03267A78"/>
    <w:rsid w:val="08FC2B5B"/>
    <w:rsid w:val="0E2462DF"/>
    <w:rsid w:val="0E392771"/>
    <w:rsid w:val="0F24796F"/>
    <w:rsid w:val="0FD96AF5"/>
    <w:rsid w:val="170950CE"/>
    <w:rsid w:val="19461B38"/>
    <w:rsid w:val="1B4D46AE"/>
    <w:rsid w:val="1D69603C"/>
    <w:rsid w:val="22E5574F"/>
    <w:rsid w:val="23456268"/>
    <w:rsid w:val="25466165"/>
    <w:rsid w:val="255B2EE7"/>
    <w:rsid w:val="27654997"/>
    <w:rsid w:val="2C827B41"/>
    <w:rsid w:val="2DB70C81"/>
    <w:rsid w:val="324F28B7"/>
    <w:rsid w:val="34664163"/>
    <w:rsid w:val="36830F4B"/>
    <w:rsid w:val="36F7288C"/>
    <w:rsid w:val="3CAD07EA"/>
    <w:rsid w:val="42C00BBD"/>
    <w:rsid w:val="48D67102"/>
    <w:rsid w:val="494D7915"/>
    <w:rsid w:val="4CE06500"/>
    <w:rsid w:val="4D423F31"/>
    <w:rsid w:val="4E714735"/>
    <w:rsid w:val="4F6B62CE"/>
    <w:rsid w:val="50AC01D5"/>
    <w:rsid w:val="5ADA7FF4"/>
    <w:rsid w:val="603451B2"/>
    <w:rsid w:val="63C93B8A"/>
    <w:rsid w:val="667B59DA"/>
    <w:rsid w:val="69FB13EF"/>
    <w:rsid w:val="6D9B6BCE"/>
    <w:rsid w:val="6DD80737"/>
    <w:rsid w:val="715425E1"/>
    <w:rsid w:val="749A5D92"/>
    <w:rsid w:val="76BB142C"/>
    <w:rsid w:val="774327D0"/>
    <w:rsid w:val="795C47C9"/>
    <w:rsid w:val="79BA07B4"/>
    <w:rsid w:val="7B68390F"/>
    <w:rsid w:val="7BEF3E78"/>
    <w:rsid w:val="7D9C3246"/>
    <w:rsid w:val="7DFE364C"/>
    <w:rsid w:val="7E8B0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2020-10-22T08:03:00Z</dcterms:created>
  <dc:creator>杨柳</dc:creator>
  <cp:lastModifiedBy>刘绍国</cp:lastModifiedBy>
  <cp:lastPrinted>2021-07-28T08:48:00Z</cp:lastPrinted>
  <dcterms:modified xsi:type="dcterms:W3CDTF">2023-04-02T13:34:28Z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AAF81BA21A53466F8625FCCBF52008CD</vt:lpwstr>
  </property>
</Properties>
</file>