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187" w:type="dxa"/>
        <w:jc w:val="center"/>
        <w:tblCellSpacing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538"/>
        <w:gridCol w:w="538"/>
        <w:gridCol w:w="2913"/>
        <w:gridCol w:w="2091"/>
        <w:gridCol w:w="4585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490" w:type="dxa"/>
            <w:gridSpan w:val="6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新疆维吾尔自治区行政事业性收费目录清单</w:t>
            </w:r>
          </w:p>
          <w:p>
            <w:pPr>
              <w:widowControl/>
              <w:wordWrap w:val="0"/>
              <w:jc w:val="center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（2017年5月1日）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项目序号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资金管理方式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政策依据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中央立项（5</w:t>
            </w:r>
            <w:r>
              <w:rPr>
                <w:rFonts w:ascii="Verdana" w:hAnsi="Verdana" w:eastAsia="宋体" w:cs="宋体"/>
                <w:color w:val="333333"/>
                <w:kern w:val="0"/>
                <w:sz w:val="15"/>
              </w:rPr>
              <w:t>1项）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外交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签证费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财综[2003]45号、计价格[1999]466号、价费字[1992]198号、新价非字[1994]43号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公办幼儿园保教费、住宿费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发改价格[2011]3207号、新发改收费[2013]3624号，新发改收费[2014]1461号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普通高中学费、住宿费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教材[2003]4号、教财[1996]101号、新价非字[1999]32号、新计价费[2000]29号、新发改收费[2007]1497号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中等职业学校学费、住宿费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财综[2004]4号、教财[2003]4号、教财[1996]101号、新价非字[2000]29号、计价费[2004]557号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财[1996]101号、教材[2003]4号、教财[1992]42号、价费字[1992]367号、计价格[2002]838号、新价非字[2000]28号、新计价费[2002]916号、新价非字[1998]61号、新价非字[2000]52号、新价非字[2001]760号、新发改收费[2007]1078号、新价非字[2000]66号,新发改收费[2014]244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外国人证件费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价费字[1992]240号、公通字[2000]99号、财综[2004]60号、发改价格[2004]2230号、财综[2004]32号、发改价格[2004]1267号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(1)外国人永久居留申请费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(2)外国人永久居留证费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公民出入境证件费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价费字[1992]240号、价费字[1993]164号、公通字[2000]99号、计价格[2002]1097号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(1)护照(延期、加页、加注、合定)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发改价格[2013]1494号、计价格[2000]293号、价费字[1993]164号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(2)出入境通行证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价费字[1993]164号、公通字[2000]99号、新财非税[2008]15号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(3)往来(含前往)港澳通行证(含签注)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发改价格[2005]77号、计价格[2002]1097号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(4)大陆居民往来台湾通行证(含签注)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发改价格[2016]352号、价费字[1993]164号、计价格[2001]1835号、新发改收费[2016]964号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(5)台湾居民往来大陆通行证(含签注)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价费字[1993]164号、计价格[2001]1835号、发改价格[2004]334号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(6)台湾同胞定居证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价费字[1993]164号、发改价格[2004]2839号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(7)华侨回国定居证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户籍管理证件工本费（限于丢失、补办和过期失效重办）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财综[2012]97号、价费字[1992]240号、新价非字[1992]163号、新价非字[1997]48号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居民身份证工本费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财综[2007]34号、发改价格[2005]436号、财综[2004]8号、发改价格[2003]2322号、新财非税[2006]23号、新发改收费[2006]593号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机动车号牌工本费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发改价格[2004]2831号、价费字[1992]240号、计价格[1994]783号、新计价费[2005]450号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机动车行驶证、登记证、驾驶证工本费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发改价格[2004]2831号、价费字[1992]240号、计价格[1994]783号、新计价费[2005]450号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临时入境机动车号牌和行驶证、临时驾驶证工本费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财综[2008]36号、发改价格[2008]1575号、新财非税[2008]30号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外国人签证收费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计价格[2003]392号、价费字[1992]240号、公通字[2000]99号、新价非字[1992]163号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机动车安全技术检验费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发改价格[2004]2831号、价费字[1992]240号、新计价费[2005]450号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四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民政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殡葬收费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价费字[1992]249号、发改价格[2012]673号、新价费字[1999]22号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五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司法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公证费(限于行政机关)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计价费[1997]285号、计价费[1998]814号、新价非字[1998]50号、新计价非[2001]822号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六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国土资源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土地复垦费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《土地管理法》、《土地复垦条例》、新计价房[2001]500号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土地闲置费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《土地管理法》、《城市房地产管理法》、国发[2008]3号、新计价房[2001]500号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非农业建设征拨未利用土地管理费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临时用地管理费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采挖用地管理费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不动产登记费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《物权法》，财税[2016]79号，发改价格规[2016]2559号，新财非税[2017]8号，新发改医价[2017]526号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耕地开垦费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《土地管理法》、《土地管理法实施条例》、新计价房[2001]500号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七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住房城乡建设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城镇污水处理费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《城市排水和污水处理条例》、财税[2014]151号、发改价格[2015]119号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城镇垃圾处理费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《城市市容和环境卫生管理条例》、国发[2011]9号、计价格[2002]872号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城市道路占用、挖掘修复费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八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交通部门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车辆通行费(限于政府还贷)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《公路法》、《</w:t>
            </w:r>
            <w:r>
              <w:rPr>
                <w:rFonts w:hint="eastAsia" w:ascii="Verdana" w:hAnsi="Verdana" w:eastAsia="宋体" w:cs="宋体"/>
                <w:color w:val="333333"/>
                <w:kern w:val="0"/>
                <w:sz w:val="15"/>
                <w:szCs w:val="15"/>
              </w:rPr>
              <w:t>收费公路管理条例</w:t>
            </w: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》、交公路发[1994]686号、新交综[2009]33号、新政函[2010]278号、新交综[2012]41号、新交综[2012]84号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工业和信息化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无线电频率占用费(非手机用户)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《无线电管理条例》、发改价格[2013]2396号、发改价格[2011]749号、发改价格[2005]2812号、发改价格[2003]2300号、计价费[1998]218号、新政办[1994]116号、新价非字[1998]19号、新计价费[2002]900号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水利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水资源费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《水法》、《</w:t>
            </w:r>
            <w:r>
              <w:rPr>
                <w:rFonts w:hint="eastAsia" w:ascii="Verdana" w:hAnsi="Verdana" w:eastAsia="宋体" w:cs="宋体"/>
                <w:color w:val="333333"/>
                <w:kern w:val="0"/>
                <w:sz w:val="15"/>
                <w:szCs w:val="15"/>
              </w:rPr>
              <w:t>取水许可和水资源费征收管理条例</w:t>
            </w: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》、财税[2016]2号、发改价格[2014]1959号、发改价格[2013]29号、财综[2011]19号、发改价格[2009]1779号，财综[2008]79号、价费字[1992]181号、新党发[2004]15号、自治区人民政府令第128号、新财非税[2010]3号、新发改农价[2015]1724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水土保持补偿费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《水土保持法》、财综[2014]8号、发改价格[2014]886号，新财非税[2015]10号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农业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农药试验费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价费字[1992]452号，发改价格[2015]2136号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渔业资源增值保护费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《渔业法》、财税[2014]101号，发改价格[2015]2136号，财综[2012]97号、计价格[1994]400号、价费字[1992]452号、新计价费[1996]42号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草原植被恢复费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饲料添加剂登记注册费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价费字[1992]452号、计价费[1997]41号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十二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卫生计生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预防接种劳务费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《疫苗流通和预防接种管理条例》，财税[2016]14号，国办发[2002]57号,财综[2002]72号，财综[2008]47号，发改价格[2016]488号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医疗事故鉴定费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预防接种异常反应鉴定费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《疫苗流通和预防接种管理条例》，《医疗事故处理条例》，财税[2016]14号，财综[2008]70号、发改价格[2016]488号、新财非税[2008]33号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社会抚养费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《人口与计划生育法》，《社会抚养费征收管理办法》（国务院令第357号），财规[2000]29号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人防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防空地下室易地建设费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中发[2001]9号、计价格[2000]474号、新计价房[2001]1410号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十四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法院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诉讼费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十五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质检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特种设备检验检测收费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十六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环保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排污收费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《环境保护法》，《排污费征收使用管理条例》，四部委令第31号，财综[2003]38号，财税[2015]71号，发改价格[2015]2185号，新计价费[2004]30号、新发改收费[2012]1919号、新发改收费[2015]363号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十七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食品药品监督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药品注册费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《药品管理法实施条例》，财税[2015]2号，发改价格[2015]1006号，新财非税[2015]15号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(1)补充申请注册费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(2)再注册费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(3)药品注册加急费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医疗器械产品注册费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(1)首次注册费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(2)变更注册费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(3)延续注册费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(4)医疗器械产品注册加急费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十八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财政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收费票据工本费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计价费[1998]374号、新价非字[2000]1号、计价格[2001]604号、新价非字[1999]70号、新财非税[2011]15号，新财非税[2010]17号，新发改收费[2011]1970号，新发改收费[2015]2024号，新财非税[2014]1号，新发改收费[2013]2062号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贸促会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认证代办费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[1992]价费字236号、计价格[1999]1165号、计价格[1999]466号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代办外国领事认证费(含加急)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二十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人社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职业技能鉴定费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财综函[2001]4号、财综[2004]65号、新财综[2004]119号、新计价费[2003]803号、新计价费[2004]482号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机关、事业单位工人技术等级岗位证书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计价格[1995]611号、财综字[1995]61号、新计价费[2004]1646号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二十一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各有关部门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明传电报收费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（94）财综字第135号、计价格[1995]31号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案卷材料复制费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新财非税[2016]16号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考试考务费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见《考试考务费目录清单》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地方立项（22项）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外国自费来疆中、小学生学费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教外来[1998]7号、新发改收费[2009]383号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义务教育阶段借宿费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区内高中班学生学习生活费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新发改收费[2009]46号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区内初中班伙食费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新发改收费[2009]2622号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超标电动自行车号牌工本费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新财非税[2014]10号、新发改收费[2014]738号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超标电动自行车行驶证工本费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新财非税[2014]10号、新发改收费[2014]738号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民政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退役士兵安置任务有偿资金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新政办[2000]108号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四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交通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公路及其附属设施损坏赔偿费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新价非字[1998]68号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五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农业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草原补偿费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《草原法》、新财综字[1998]94号、新价非字[1999]3号、新政函[2010]91号、新发改收费[2010]2679号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草原安置补助费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拖拉机驾驶员培训费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新计价费[2002]1040号、新发改收费[2009]2001号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六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环保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自然保护区资源保护管理费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《自治区自然保护区管理条例》，新价非字[1990]50号，新价非字[1992]112号，新发改收费[2005]1239号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七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体育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自治区境内攀登山峰收费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价费字[1999]207号、财综[2004]7号、新价非字[1992]110号、新发改函[2008]56号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八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测绘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测绘标志维护补贴费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新财综字[1997]61号、新价非字[1997]46号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人社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专业技术职务任职资格评审费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新价非字[1991]66号、新价非字[1992]100号、新价非字[1995]56号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各类专业技术人员继续教育收费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新计价费[2004]518号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机关事业单位技术工人培训考核收费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新计价费[2004]1646号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职业技能培训费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新计价费[2004]480号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劳动能力鉴定费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新政办[1991]22号、新发改收费[2007]1636号、新发改收费[2009]799号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基本医疗保险IC卡工本费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新计价费[2001]1373号、新财综[2002]71号、新计价费[2002]1228号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社会保障卡补换卡费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新财非税[2012]10号,新发改收费[2014]87号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各部门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行政执法人员培训费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新财非税[2005]12号、新发改收费[2005]993号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4E"/>
    <w:rsid w:val="00656767"/>
    <w:rsid w:val="00F63C4E"/>
    <w:rsid w:val="04372FFB"/>
    <w:rsid w:val="08F316BF"/>
    <w:rsid w:val="12514175"/>
    <w:rsid w:val="2FAB1145"/>
    <w:rsid w:val="31A93189"/>
    <w:rsid w:val="3AEA31E8"/>
    <w:rsid w:val="783C087F"/>
    <w:rsid w:val="7C2F774D"/>
    <w:rsid w:val="7FD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</w:style>
  <w:style w:type="character" w:customStyle="1" w:styleId="5">
    <w:name w:val="font1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1018</Words>
  <Characters>5807</Characters>
  <Lines>48</Lines>
  <Paragraphs>13</Paragraphs>
  <TotalTime>2</TotalTime>
  <ScaleCrop>false</ScaleCrop>
  <LinksUpToDate>false</LinksUpToDate>
  <CharactersWithSpaces>6812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2018-09-05T04:00:00Z</dcterms:created>
  <dc:creator>贾群珊</dc:creator>
  <cp:lastModifiedBy>Administrator</cp:lastModifiedBy>
  <dcterms:modified xsi:type="dcterms:W3CDTF">2023-11-23T09:12:06Z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BDED75D00A70486FAC16C70FD572F98A</vt:lpwstr>
  </property>
</Properties>
</file>